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104A" w:rsidRPr="00990E8F" w:rsidRDefault="00C2625F" w:rsidP="00C2625F">
      <w:pPr>
        <w:jc w:val="center"/>
        <w:rPr>
          <w:b/>
          <w:sz w:val="28"/>
          <w:lang w:val="bg-BG"/>
        </w:rPr>
      </w:pPr>
      <w:r w:rsidRPr="00990E8F">
        <w:rPr>
          <w:b/>
          <w:sz w:val="28"/>
          <w:lang w:val="bg-BG"/>
        </w:rPr>
        <w:t>ТЕХНИЧЕСКО ЗАДАНИЕ</w:t>
      </w:r>
    </w:p>
    <w:p w:rsidR="00297C1C" w:rsidRDefault="00C2625F" w:rsidP="00297C1C">
      <w:pPr>
        <w:jc w:val="center"/>
        <w:rPr>
          <w:b/>
          <w:i/>
          <w:lang w:val="bg-BG"/>
        </w:rPr>
      </w:pPr>
      <w:r w:rsidRPr="00990E8F">
        <w:rPr>
          <w:b/>
          <w:i/>
          <w:lang w:val="bg-BG"/>
        </w:rPr>
        <w:t>Премахва</w:t>
      </w:r>
      <w:r w:rsidR="00472A0E">
        <w:rPr>
          <w:b/>
          <w:i/>
          <w:lang w:val="bg-BG"/>
        </w:rPr>
        <w:t>не на бранд елементи Газпром от бензиностанция Враца</w:t>
      </w:r>
    </w:p>
    <w:p w:rsidR="00297C1C" w:rsidRPr="00297C1C" w:rsidRDefault="00297C1C" w:rsidP="00297C1C">
      <w:pPr>
        <w:rPr>
          <w:b/>
          <w:i/>
          <w:lang w:val="bg-BG"/>
        </w:rPr>
      </w:pPr>
      <w:r>
        <w:rPr>
          <w:b/>
          <w:i/>
          <w:lang w:val="bg-BG"/>
        </w:rPr>
        <w:t xml:space="preserve">Адрес: </w:t>
      </w:r>
      <w:proofErr w:type="spellStart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>ул</w:t>
      </w:r>
      <w:proofErr w:type="spellEnd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 xml:space="preserve">. </w:t>
      </w:r>
      <w:proofErr w:type="spellStart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>Илинден</w:t>
      </w:r>
      <w:proofErr w:type="spellEnd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 xml:space="preserve"> 22 (</w:t>
      </w:r>
      <w:proofErr w:type="spellStart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>изход</w:t>
      </w:r>
      <w:proofErr w:type="spellEnd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>Монтана</w:t>
      </w:r>
      <w:proofErr w:type="spellEnd"/>
      <w:r>
        <w:rPr>
          <w:rFonts w:ascii="Arial" w:hAnsi="Arial" w:cs="Arial"/>
          <w:color w:val="007BBC"/>
          <w:sz w:val="23"/>
          <w:szCs w:val="23"/>
          <w:shd w:val="clear" w:color="auto" w:fill="FFFFFF"/>
        </w:rPr>
        <w:t>)</w:t>
      </w:r>
      <w:r>
        <w:rPr>
          <w:rFonts w:ascii="Arial" w:hAnsi="Arial" w:cs="Arial"/>
          <w:color w:val="007BBC"/>
          <w:sz w:val="23"/>
          <w:szCs w:val="23"/>
          <w:shd w:val="clear" w:color="auto" w:fill="FFFFFF"/>
          <w:lang w:val="bg-BG"/>
        </w:rPr>
        <w:t xml:space="preserve">, </w:t>
      </w:r>
      <w:r>
        <w:rPr>
          <w:rFonts w:ascii="Arial" w:hAnsi="Arial" w:cs="Arial"/>
          <w:color w:val="007BBC"/>
          <w:shd w:val="clear" w:color="auto" w:fill="FFFFFF"/>
        </w:rPr>
        <w:t>GPS: 43.224281, 23.527981</w:t>
      </w:r>
    </w:p>
    <w:p w:rsidR="00345627" w:rsidRDefault="00FE6EF1" w:rsidP="00345627">
      <w:pPr>
        <w:jc w:val="both"/>
        <w:rPr>
          <w:lang w:val="bg-BG"/>
        </w:rPr>
      </w:pPr>
      <w:r w:rsidRPr="00602C0B">
        <w:rPr>
          <w:b/>
        </w:rPr>
        <w:t>I.I.</w:t>
      </w:r>
      <w:r>
        <w:t xml:space="preserve"> </w:t>
      </w:r>
      <w:r w:rsidR="000766B5">
        <w:rPr>
          <w:lang w:val="bg-BG"/>
        </w:rPr>
        <w:t>Ценови тотеми</w:t>
      </w:r>
      <w:r w:rsidR="00990E8F">
        <w:rPr>
          <w:lang w:val="bg-BG"/>
        </w:rPr>
        <w:t xml:space="preserve"> Газпром</w:t>
      </w:r>
      <w:r w:rsidR="000766B5">
        <w:rPr>
          <w:lang w:val="bg-BG"/>
        </w:rPr>
        <w:t xml:space="preserve"> </w:t>
      </w:r>
      <w:r w:rsidR="00297C1C">
        <w:rPr>
          <w:lang w:val="bg-BG"/>
        </w:rPr>
        <w:t>1</w:t>
      </w:r>
      <w:r w:rsidR="000766B5">
        <w:rPr>
          <w:lang w:val="bg-BG"/>
        </w:rPr>
        <w:t>бр.</w:t>
      </w:r>
      <w:r>
        <w:rPr>
          <w:lang w:val="bg-BG"/>
        </w:rPr>
        <w:t xml:space="preserve"> – премахване на посочените елементи двустранно.</w:t>
      </w:r>
    </w:p>
    <w:p w:rsidR="000766B5" w:rsidRPr="000F6B8E" w:rsidRDefault="000766B5" w:rsidP="000766B5">
      <w:pPr>
        <w:jc w:val="center"/>
      </w:pPr>
      <w:r>
        <w:rPr>
          <w:noProof/>
        </w:rPr>
        <w:drawing>
          <wp:inline distT="0" distB="0" distL="0" distR="0" wp14:anchorId="680E6FEB" wp14:editId="68FF6250">
            <wp:extent cx="5732145" cy="4302760"/>
            <wp:effectExtent l="0" t="0" r="1905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EF1" w:rsidRDefault="00FE6EF1" w:rsidP="00345627">
      <w:pPr>
        <w:jc w:val="both"/>
        <w:rPr>
          <w:lang w:val="bg-BG"/>
        </w:rPr>
      </w:pPr>
    </w:p>
    <w:p w:rsidR="00FE6EF1" w:rsidRDefault="00297C1C" w:rsidP="00FE6EF1">
      <w:pPr>
        <w:jc w:val="both"/>
        <w:rPr>
          <w:lang w:val="bg-BG"/>
        </w:rPr>
      </w:pPr>
      <w:r>
        <w:rPr>
          <w:b/>
        </w:rPr>
        <w:t>I.II</w:t>
      </w:r>
      <w:r w:rsidR="00FE6EF1" w:rsidRPr="00602C0B">
        <w:rPr>
          <w:b/>
        </w:rPr>
        <w:t>.</w:t>
      </w:r>
      <w:r w:rsidR="00FE6EF1">
        <w:t xml:space="preserve"> </w:t>
      </w:r>
      <w:r w:rsidR="00FE6EF1">
        <w:rPr>
          <w:lang w:val="bg-BG"/>
        </w:rPr>
        <w:t>Козирк</w:t>
      </w:r>
      <w:r>
        <w:rPr>
          <w:lang w:val="bg-BG"/>
        </w:rPr>
        <w:t xml:space="preserve">и над бензиноколонки – </w:t>
      </w:r>
      <w:proofErr w:type="gramStart"/>
      <w:r>
        <w:rPr>
          <w:lang w:val="bg-BG"/>
        </w:rPr>
        <w:t>1</w:t>
      </w:r>
      <w:r w:rsidR="00C70AB5">
        <w:rPr>
          <w:lang w:val="bg-BG"/>
        </w:rPr>
        <w:t>бр.</w:t>
      </w:r>
      <w:r w:rsidR="00A33210">
        <w:rPr>
          <w:lang w:val="bg-BG"/>
        </w:rPr>
        <w:t>,</w:t>
      </w:r>
      <w:proofErr w:type="gramEnd"/>
      <w:r w:rsidR="00C70AB5">
        <w:rPr>
          <w:lang w:val="bg-BG"/>
        </w:rPr>
        <w:t xml:space="preserve"> острови</w:t>
      </w:r>
      <w:r w:rsidR="00A33210">
        <w:rPr>
          <w:lang w:val="bg-BG"/>
        </w:rPr>
        <w:t xml:space="preserve"> и фолиа и стикери от бензиноколонки</w:t>
      </w:r>
      <w:r w:rsidR="00C70AB5">
        <w:rPr>
          <w:lang w:val="bg-BG"/>
        </w:rPr>
        <w:t>.</w:t>
      </w:r>
    </w:p>
    <w:p w:rsidR="00C70AB5" w:rsidRDefault="00C70AB5" w:rsidP="00FE6EF1">
      <w:pPr>
        <w:jc w:val="both"/>
        <w:rPr>
          <w:lang w:val="bg-BG"/>
        </w:rPr>
      </w:pPr>
      <w:r>
        <w:rPr>
          <w:noProof/>
        </w:rPr>
        <w:drawing>
          <wp:inline distT="0" distB="0" distL="0" distR="0" wp14:anchorId="358C9E05" wp14:editId="27036C51">
            <wp:extent cx="5732145" cy="1598295"/>
            <wp:effectExtent l="0" t="0" r="1905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159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AB5" w:rsidRDefault="00297C1C" w:rsidP="00FE6EF1">
      <w:pPr>
        <w:jc w:val="both"/>
        <w:rPr>
          <w:lang w:val="bg-BG"/>
        </w:rPr>
      </w:pPr>
      <w:r>
        <w:rPr>
          <w:b/>
        </w:rPr>
        <w:t>I.III</w:t>
      </w:r>
      <w:r w:rsidR="00C70AB5" w:rsidRPr="00602C0B">
        <w:rPr>
          <w:b/>
        </w:rPr>
        <w:t>.</w:t>
      </w:r>
      <w:r w:rsidR="00C70AB5">
        <w:t xml:space="preserve"> </w:t>
      </w:r>
      <w:r>
        <w:rPr>
          <w:lang w:val="bg-BG"/>
        </w:rPr>
        <w:t>Търговски сгради 1</w:t>
      </w:r>
      <w:r w:rsidR="00A33210">
        <w:rPr>
          <w:lang w:val="bg-BG"/>
        </w:rPr>
        <w:t xml:space="preserve"> бр. заедно с перфо</w:t>
      </w:r>
      <w:r w:rsidR="00990E8F">
        <w:rPr>
          <w:lang w:val="bg-BG"/>
        </w:rPr>
        <w:t xml:space="preserve"> </w:t>
      </w:r>
      <w:r w:rsidR="00A33210">
        <w:rPr>
          <w:lang w:val="bg-BG"/>
        </w:rPr>
        <w:t>фолио от входни врати.</w:t>
      </w:r>
    </w:p>
    <w:p w:rsidR="00A33210" w:rsidRDefault="00A33210" w:rsidP="00FE6EF1">
      <w:pPr>
        <w:jc w:val="both"/>
        <w:rPr>
          <w:lang w:val="bg-BG"/>
        </w:rPr>
      </w:pPr>
      <w:r>
        <w:rPr>
          <w:noProof/>
        </w:rPr>
        <w:lastRenderedPageBreak/>
        <w:drawing>
          <wp:inline distT="0" distB="0" distL="0" distR="0" wp14:anchorId="7F55826A" wp14:editId="0E79240E">
            <wp:extent cx="5732145" cy="2004365"/>
            <wp:effectExtent l="0" t="0" r="190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4524" cy="201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AB5" w:rsidRDefault="00C70AB5" w:rsidP="00FE6EF1">
      <w:pPr>
        <w:jc w:val="both"/>
        <w:rPr>
          <w:lang w:val="bg-BG"/>
        </w:rPr>
      </w:pPr>
      <w:r w:rsidRPr="00602C0B">
        <w:rPr>
          <w:b/>
        </w:rPr>
        <w:t>I.</w:t>
      </w:r>
      <w:r w:rsidR="00297C1C" w:rsidRPr="00297C1C">
        <w:rPr>
          <w:b/>
        </w:rPr>
        <w:t xml:space="preserve"> </w:t>
      </w:r>
      <w:r w:rsidR="00297C1C">
        <w:rPr>
          <w:b/>
        </w:rPr>
        <w:t>I</w:t>
      </w:r>
      <w:r w:rsidRPr="00602C0B">
        <w:rPr>
          <w:b/>
        </w:rPr>
        <w:t>V.</w:t>
      </w:r>
      <w:r>
        <w:t xml:space="preserve"> </w:t>
      </w:r>
      <w:r w:rsidR="00602C0B">
        <w:rPr>
          <w:lang w:val="bg-BG"/>
        </w:rPr>
        <w:t>Указателни знаци</w:t>
      </w:r>
    </w:p>
    <w:p w:rsidR="00602C0B" w:rsidRDefault="00602C0B" w:rsidP="00FE6EF1">
      <w:pPr>
        <w:jc w:val="both"/>
        <w:rPr>
          <w:lang w:val="bg-BG"/>
        </w:rPr>
      </w:pPr>
      <w:r>
        <w:rPr>
          <w:noProof/>
        </w:rPr>
        <w:drawing>
          <wp:inline distT="0" distB="0" distL="0" distR="0" wp14:anchorId="5C5507FE" wp14:editId="12C665FB">
            <wp:extent cx="5732145" cy="3699510"/>
            <wp:effectExtent l="0" t="0" r="190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E8F" w:rsidRPr="00F662DE" w:rsidRDefault="00602C0B" w:rsidP="00F662DE">
      <w:pPr>
        <w:jc w:val="center"/>
        <w:rPr>
          <w:lang w:val="bg-BG"/>
        </w:rPr>
      </w:pPr>
      <w:r>
        <w:rPr>
          <w:noProof/>
        </w:rPr>
        <w:drawing>
          <wp:inline distT="0" distB="0" distL="0" distR="0" wp14:anchorId="2A0F981B" wp14:editId="5C30236B">
            <wp:extent cx="2377893" cy="1513205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02114" cy="152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bg-BG"/>
        </w:rPr>
        <w:t xml:space="preserve"> </w:t>
      </w:r>
      <w:r>
        <w:rPr>
          <w:noProof/>
        </w:rPr>
        <w:drawing>
          <wp:inline distT="0" distB="0" distL="0" distR="0" wp14:anchorId="1FC42F7E" wp14:editId="039F34EB">
            <wp:extent cx="3286125" cy="15335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88493" cy="153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B72" w:rsidRDefault="00C64B72" w:rsidP="00C64B72">
      <w:pPr>
        <w:jc w:val="both"/>
        <w:rPr>
          <w:b/>
          <w:lang w:val="bg-BG"/>
        </w:rPr>
      </w:pPr>
      <w:r>
        <w:rPr>
          <w:b/>
          <w:lang w:val="bg-BG"/>
        </w:rPr>
        <w:t xml:space="preserve">   </w:t>
      </w:r>
    </w:p>
    <w:p w:rsidR="00393936" w:rsidRPr="00C64B72" w:rsidRDefault="00393936" w:rsidP="00C64B72">
      <w:pPr>
        <w:jc w:val="both"/>
        <w:rPr>
          <w:b/>
          <w:lang w:val="bg-BG"/>
        </w:rPr>
      </w:pPr>
    </w:p>
    <w:p w:rsidR="00C64B72" w:rsidRPr="00C64B72" w:rsidRDefault="00C64B72" w:rsidP="00C64B72">
      <w:pPr>
        <w:jc w:val="both"/>
        <w:rPr>
          <w:b/>
          <w:lang w:val="bg-BG"/>
        </w:rPr>
      </w:pPr>
    </w:p>
    <w:p w:rsidR="00FE6EF1" w:rsidRPr="00C64B72" w:rsidRDefault="00FF223B" w:rsidP="00C64B72">
      <w:pPr>
        <w:spacing w:after="160" w:line="259" w:lineRule="auto"/>
        <w:rPr>
          <w:b/>
        </w:rPr>
      </w:pPr>
      <w:r>
        <w:rPr>
          <w:lang w:val="bg-BG"/>
        </w:rPr>
        <w:lastRenderedPageBreak/>
        <w:t>Очакваме предложения за</w:t>
      </w:r>
      <w:r w:rsidR="0073104A">
        <w:rPr>
          <w:lang w:val="bg-BG"/>
        </w:rPr>
        <w:t>:</w:t>
      </w:r>
    </w:p>
    <w:p w:rsidR="000766B5" w:rsidRDefault="000766B5" w:rsidP="0073104A">
      <w:pPr>
        <w:pStyle w:val="ListParagraph"/>
        <w:numPr>
          <w:ilvl w:val="0"/>
          <w:numId w:val="9"/>
        </w:numPr>
        <w:jc w:val="both"/>
        <w:rPr>
          <w:lang w:val="bg-BG"/>
        </w:rPr>
      </w:pPr>
      <w:r w:rsidRPr="0073104A">
        <w:rPr>
          <w:lang w:val="bg-BG"/>
        </w:rPr>
        <w:t>Цена</w:t>
      </w:r>
      <w:r w:rsidR="00F40DD3">
        <w:rPr>
          <w:lang w:val="bg-BG"/>
        </w:rPr>
        <w:t>, попълнена в Приложение 1</w:t>
      </w:r>
    </w:p>
    <w:p w:rsidR="00BD372C" w:rsidRPr="0073104A" w:rsidRDefault="00BD372C" w:rsidP="0073104A">
      <w:pPr>
        <w:pStyle w:val="ListParagraph"/>
        <w:numPr>
          <w:ilvl w:val="0"/>
          <w:numId w:val="9"/>
        </w:numPr>
        <w:jc w:val="both"/>
        <w:rPr>
          <w:lang w:val="bg-BG"/>
        </w:rPr>
      </w:pPr>
      <w:r>
        <w:rPr>
          <w:lang w:val="bg-BG"/>
        </w:rPr>
        <w:t xml:space="preserve">Ако след </w:t>
      </w:r>
      <w:proofErr w:type="spellStart"/>
      <w:r>
        <w:rPr>
          <w:lang w:val="bg-BG"/>
        </w:rPr>
        <w:t>дебрандиране</w:t>
      </w:r>
      <w:proofErr w:type="spellEnd"/>
      <w:r>
        <w:rPr>
          <w:lang w:val="bg-BG"/>
        </w:rPr>
        <w:t xml:space="preserve"> на елементи се получават отвори, то в цената трябва да включва тяхното запълване.</w:t>
      </w:r>
      <w:bookmarkStart w:id="0" w:name="_GoBack"/>
      <w:bookmarkEnd w:id="0"/>
    </w:p>
    <w:p w:rsidR="000766B5" w:rsidRPr="0073104A" w:rsidRDefault="00393936" w:rsidP="0073104A">
      <w:pPr>
        <w:pStyle w:val="ListParagraph"/>
        <w:numPr>
          <w:ilvl w:val="0"/>
          <w:numId w:val="9"/>
        </w:numPr>
        <w:jc w:val="both"/>
        <w:rPr>
          <w:lang w:val="bg-BG"/>
        </w:rPr>
      </w:pPr>
      <w:r>
        <w:rPr>
          <w:lang w:val="bg-BG"/>
        </w:rPr>
        <w:t>Срок за изпълнение: 13.02.2025г –</w:t>
      </w:r>
      <w:r w:rsidR="005220F4">
        <w:rPr>
          <w:lang w:val="bg-BG"/>
        </w:rPr>
        <w:t xml:space="preserve"> 17</w:t>
      </w:r>
      <w:r>
        <w:rPr>
          <w:lang w:val="bg-BG"/>
        </w:rPr>
        <w:t>.02.2025г</w:t>
      </w:r>
    </w:p>
    <w:p w:rsidR="0073104A" w:rsidRDefault="0073104A" w:rsidP="0073104A">
      <w:pPr>
        <w:pStyle w:val="ListParagraph"/>
        <w:numPr>
          <w:ilvl w:val="0"/>
          <w:numId w:val="9"/>
        </w:numPr>
        <w:jc w:val="both"/>
      </w:pPr>
      <w:r>
        <w:rPr>
          <w:lang w:val="bg-BG"/>
        </w:rPr>
        <w:t>Срок и начин на плащане.</w:t>
      </w:r>
    </w:p>
    <w:p w:rsidR="0073104A" w:rsidRDefault="00FF223B" w:rsidP="005E6FCB">
      <w:pPr>
        <w:jc w:val="both"/>
        <w:rPr>
          <w:lang w:val="bg-BG"/>
        </w:rPr>
      </w:pPr>
      <w:r>
        <w:rPr>
          <w:lang w:val="bg-BG"/>
        </w:rPr>
        <w:t>В</w:t>
      </w:r>
      <w:r w:rsidR="0073104A">
        <w:rPr>
          <w:lang w:val="bg-BG"/>
        </w:rPr>
        <w:t xml:space="preserve"> крайната</w:t>
      </w:r>
      <w:r>
        <w:rPr>
          <w:lang w:val="bg-BG"/>
        </w:rPr>
        <w:t xml:space="preserve"> цена да бъд</w:t>
      </w:r>
      <w:r w:rsidR="0073104A">
        <w:rPr>
          <w:lang w:val="bg-BG"/>
        </w:rPr>
        <w:t>ат</w:t>
      </w:r>
      <w:r>
        <w:rPr>
          <w:lang w:val="bg-BG"/>
        </w:rPr>
        <w:t xml:space="preserve"> калкулиран</w:t>
      </w:r>
      <w:r w:rsidR="0073104A">
        <w:rPr>
          <w:lang w:val="bg-BG"/>
        </w:rPr>
        <w:t>и разходи за</w:t>
      </w:r>
      <w:r>
        <w:rPr>
          <w:lang w:val="bg-BG"/>
        </w:rPr>
        <w:t xml:space="preserve"> в</w:t>
      </w:r>
      <w:r w:rsidR="00FE6EF1">
        <w:rPr>
          <w:lang w:val="bg-BG"/>
        </w:rPr>
        <w:t>сички демонтирани елементи</w:t>
      </w:r>
      <w:r w:rsidR="0073104A">
        <w:rPr>
          <w:lang w:val="bg-BG"/>
        </w:rPr>
        <w:t xml:space="preserve"> - </w:t>
      </w:r>
      <w:r w:rsidR="00FE6EF1">
        <w:rPr>
          <w:lang w:val="bg-BG"/>
        </w:rPr>
        <w:t>извоз</w:t>
      </w:r>
      <w:r w:rsidR="0073104A">
        <w:rPr>
          <w:lang w:val="bg-BG"/>
        </w:rPr>
        <w:t>ени</w:t>
      </w:r>
      <w:r w:rsidR="00B57018">
        <w:rPr>
          <w:lang w:val="bg-BG"/>
        </w:rPr>
        <w:t xml:space="preserve"> от обекта</w:t>
      </w:r>
      <w:r w:rsidR="00FE6EF1">
        <w:rPr>
          <w:lang w:val="bg-BG"/>
        </w:rPr>
        <w:t xml:space="preserve"> и унищож</w:t>
      </w:r>
      <w:r w:rsidR="0073104A">
        <w:rPr>
          <w:lang w:val="bg-BG"/>
        </w:rPr>
        <w:t>ени</w:t>
      </w:r>
      <w:r w:rsidR="00FE6EF1">
        <w:rPr>
          <w:lang w:val="bg-BG"/>
        </w:rPr>
        <w:t xml:space="preserve"> за сметка на Изпълнителя. За целта Изпълнителя подписва „</w:t>
      </w:r>
      <w:r w:rsidR="008946CF">
        <w:rPr>
          <w:lang w:val="bg-BG"/>
        </w:rPr>
        <w:t>Протокол за унищожаване</w:t>
      </w:r>
      <w:r w:rsidR="00FC0C76">
        <w:rPr>
          <w:lang w:val="bg-BG"/>
        </w:rPr>
        <w:t>“</w:t>
      </w:r>
      <w:r w:rsidR="00FE6EF1">
        <w:rPr>
          <w:lang w:val="bg-BG"/>
        </w:rPr>
        <w:t xml:space="preserve"> по образец предоставен от Възложителя.</w:t>
      </w:r>
      <w:r w:rsidR="0073104A">
        <w:rPr>
          <w:lang w:val="bg-BG"/>
        </w:rPr>
        <w:t xml:space="preserve"> Цената се нанас</w:t>
      </w:r>
      <w:r w:rsidR="00EB18A4">
        <w:rPr>
          <w:lang w:val="bg-BG"/>
        </w:rPr>
        <w:t>я на отделен ред в Приложение 1.</w:t>
      </w:r>
    </w:p>
    <w:p w:rsidR="00BD372C" w:rsidRDefault="007251B3">
      <w:pPr>
        <w:spacing w:after="160" w:line="259" w:lineRule="auto"/>
      </w:pPr>
      <w:r>
        <w:rPr>
          <w:lang w:val="bg-BG"/>
        </w:rPr>
        <w:fldChar w:fldCharType="begin"/>
      </w:r>
      <w:r>
        <w:rPr>
          <w:lang w:val="bg-BG"/>
        </w:rPr>
        <w:instrText xml:space="preserve"> LINK </w:instrText>
      </w:r>
      <w:r w:rsidR="00BD372C">
        <w:rPr>
          <w:lang w:val="bg-BG"/>
        </w:rPr>
        <w:instrText xml:space="preserve">Excel.Sheet.12 "C:\\Users\\iliyan.takev\\Desktop\\44. ОТ Vratza debranding\\Приложение1.xlsx" Sheet1!R1C1:R19C5 </w:instrText>
      </w:r>
      <w:r>
        <w:rPr>
          <w:lang w:val="bg-BG"/>
        </w:rPr>
        <w:instrText xml:space="preserve">\a \f 4 \h </w:instrText>
      </w:r>
      <w:r w:rsidR="00BD372C">
        <w:rPr>
          <w:lang w:val="bg-BG"/>
        </w:rPr>
        <w:fldChar w:fldCharType="separate"/>
      </w:r>
    </w:p>
    <w:tbl>
      <w:tblPr>
        <w:tblW w:w="9860" w:type="dxa"/>
        <w:tblLook w:val="04A0" w:firstRow="1" w:lastRow="0" w:firstColumn="1" w:lastColumn="0" w:noHBand="0" w:noVBand="1"/>
      </w:tblPr>
      <w:tblGrid>
        <w:gridCol w:w="620"/>
        <w:gridCol w:w="5526"/>
        <w:gridCol w:w="514"/>
        <w:gridCol w:w="1648"/>
        <w:gridCol w:w="1606"/>
      </w:tblGrid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Обект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: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Бензиностанция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Враца</w:t>
            </w:r>
            <w:proofErr w:type="spellEnd"/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</w:p>
        </w:tc>
        <w:tc>
          <w:tcPr>
            <w:tcW w:w="9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Адрес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: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ул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.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Илинден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22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</w:p>
        </w:tc>
        <w:tc>
          <w:tcPr>
            <w:tcW w:w="9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GPS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Координати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: 43.224281, 23.527981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</w:p>
        </w:tc>
        <w:tc>
          <w:tcPr>
            <w:tcW w:w="5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D372C" w:rsidRPr="00BD372C" w:rsidTr="00BD372C">
        <w:trPr>
          <w:divId w:val="1286932472"/>
          <w:trHeight w:val="750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№</w:t>
            </w:r>
          </w:p>
        </w:tc>
        <w:tc>
          <w:tcPr>
            <w:tcW w:w="55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Елемент</w:t>
            </w:r>
            <w:proofErr w:type="spellEnd"/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Бр</w:t>
            </w:r>
            <w:proofErr w:type="spellEnd"/>
          </w:p>
        </w:tc>
        <w:tc>
          <w:tcPr>
            <w:tcW w:w="16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Цена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без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ДДС</w:t>
            </w:r>
          </w:p>
        </w:tc>
        <w:tc>
          <w:tcPr>
            <w:tcW w:w="1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Цена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с ДДС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Тотем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2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Търговска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сграда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3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Козирка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4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Острови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-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знак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горива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3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5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Вход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6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Изход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7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Табела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видове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горива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6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8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Колонки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горива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3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9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Колонка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компресор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10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Знак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компресор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109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11</w:t>
            </w:r>
          </w:p>
        </w:tc>
        <w:tc>
          <w:tcPr>
            <w:tcW w:w="5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Премахване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ако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има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останали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PVC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надписи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или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пребоядисване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на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такива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в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търговската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сграда</w:t>
            </w:r>
            <w:proofErr w:type="spellEnd"/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1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</w:p>
        </w:tc>
        <w:tc>
          <w:tcPr>
            <w:tcW w:w="5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59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Срок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на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изпълнение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след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възлагане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:</w:t>
            </w:r>
          </w:p>
        </w:tc>
        <w:tc>
          <w:tcPr>
            <w:tcW w:w="32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  <w:tr w:rsidR="00BD372C" w:rsidRPr="00BD372C" w:rsidTr="00BD372C">
        <w:trPr>
          <w:divId w:val="1286932472"/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2</w:t>
            </w:r>
          </w:p>
        </w:tc>
        <w:tc>
          <w:tcPr>
            <w:tcW w:w="59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Срок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и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начин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на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плащане</w:t>
            </w:r>
            <w:proofErr w:type="spellEnd"/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:</w:t>
            </w:r>
          </w:p>
        </w:tc>
        <w:tc>
          <w:tcPr>
            <w:tcW w:w="32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D372C" w:rsidRPr="00BD372C" w:rsidRDefault="00BD372C" w:rsidP="00BD372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</w:pPr>
            <w:r w:rsidRPr="00BD372C">
              <w:rPr>
                <w:rFonts w:ascii="Calibri" w:eastAsia="Times New Roman" w:hAnsi="Calibri" w:cs="Calibri"/>
                <w:color w:val="000000"/>
                <w:sz w:val="28"/>
                <w:szCs w:val="28"/>
              </w:rPr>
              <w:t> </w:t>
            </w:r>
          </w:p>
        </w:tc>
      </w:tr>
    </w:tbl>
    <w:p w:rsidR="0073104A" w:rsidRDefault="007251B3">
      <w:pPr>
        <w:spacing w:after="160" w:line="259" w:lineRule="auto"/>
        <w:rPr>
          <w:lang w:val="bg-BG"/>
        </w:rPr>
      </w:pPr>
      <w:r>
        <w:rPr>
          <w:lang w:val="bg-BG"/>
        </w:rPr>
        <w:fldChar w:fldCharType="end"/>
      </w:r>
    </w:p>
    <w:sectPr w:rsidR="0073104A" w:rsidSect="00E0627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3BCC" w:rsidRDefault="00083BCC" w:rsidP="00E06270">
      <w:pPr>
        <w:spacing w:after="0" w:line="240" w:lineRule="auto"/>
      </w:pPr>
      <w:r>
        <w:separator/>
      </w:r>
    </w:p>
  </w:endnote>
  <w:endnote w:type="continuationSeparator" w:id="0">
    <w:p w:rsidR="00083BCC" w:rsidRDefault="00083BCC" w:rsidP="00E06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04A" w:rsidRDefault="0073104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04A" w:rsidRPr="004A050B" w:rsidRDefault="0073104A" w:rsidP="004A050B">
    <w:pPr>
      <w:spacing w:after="0"/>
      <w:ind w:left="-993"/>
      <w:rPr>
        <w:rFonts w:ascii="Arial" w:hAnsi="Arial" w:cs="Arial"/>
        <w:b/>
        <w:color w:val="0079C1"/>
        <w:sz w:val="12"/>
        <w:szCs w:val="12"/>
        <w:lang w:val="sr-Cyrl-RS"/>
      </w:rPr>
    </w:pPr>
    <w:r w:rsidRPr="004A050B">
      <w:rPr>
        <w:rFonts w:ascii="Arial" w:hAnsi="Arial" w:cs="Arial"/>
        <w:b/>
        <w:color w:val="0079C1"/>
        <w:sz w:val="12"/>
        <w:szCs w:val="12"/>
        <w:lang w:val="sr-Cyrl-RS"/>
      </w:rPr>
      <w:t>НИС ПЕТРОЛ ЕООД</w:t>
    </w:r>
  </w:p>
  <w:p w:rsidR="0073104A" w:rsidRPr="004A050B" w:rsidRDefault="0073104A" w:rsidP="004A050B">
    <w:pPr>
      <w:spacing w:after="0"/>
      <w:ind w:left="-993"/>
      <w:rPr>
        <w:rFonts w:ascii="Arial" w:hAnsi="Arial" w:cs="Arial"/>
        <w:b/>
        <w:color w:val="0079C1"/>
        <w:sz w:val="12"/>
        <w:szCs w:val="12"/>
        <w:lang w:val="sr-Cyrl-RS"/>
      </w:rPr>
    </w:pPr>
    <w:r w:rsidRPr="004A050B">
      <w:rPr>
        <w:rFonts w:ascii="Arial" w:hAnsi="Arial" w:cs="Arial"/>
        <w:b/>
        <w:color w:val="0079C1"/>
        <w:sz w:val="12"/>
        <w:szCs w:val="12"/>
        <w:lang w:val="sr-Cyrl-RS"/>
      </w:rPr>
      <w:t>бул. Цариградско шосе,</w:t>
    </w:r>
    <w:r w:rsidRPr="004A050B">
      <w:rPr>
        <w:rFonts w:ascii="Arial" w:hAnsi="Arial" w:cs="Arial"/>
        <w:b/>
        <w:color w:val="0079C1"/>
        <w:sz w:val="12"/>
        <w:szCs w:val="12"/>
        <w:lang w:val="ru-RU"/>
      </w:rPr>
      <w:t>115</w:t>
    </w:r>
    <w:r w:rsidRPr="004A050B">
      <w:rPr>
        <w:rFonts w:ascii="Arial" w:hAnsi="Arial" w:cs="Arial"/>
        <w:b/>
        <w:color w:val="0079C1"/>
        <w:sz w:val="12"/>
        <w:szCs w:val="12"/>
      </w:rPr>
      <w:t>H</w:t>
    </w:r>
    <w:r w:rsidRPr="00AC0F96">
      <w:rPr>
        <w:rFonts w:ascii="Arial" w:hAnsi="Arial" w:cs="Arial"/>
        <w:b/>
        <w:color w:val="0079C1"/>
        <w:sz w:val="12"/>
        <w:szCs w:val="12"/>
        <w:lang w:val="ru-RU"/>
      </w:rPr>
      <w:t>,</w:t>
    </w:r>
    <w:r w:rsidRPr="004A050B">
      <w:rPr>
        <w:rFonts w:ascii="Arial" w:hAnsi="Arial" w:cs="Arial"/>
        <w:b/>
        <w:color w:val="0079C1"/>
        <w:sz w:val="12"/>
        <w:szCs w:val="12"/>
        <w:lang w:val="sr-Cyrl-RS"/>
      </w:rPr>
      <w:t xml:space="preserve"> 1784 София</w:t>
    </w:r>
  </w:p>
  <w:p w:rsidR="0073104A" w:rsidRPr="004A050B" w:rsidRDefault="0073104A" w:rsidP="004A050B">
    <w:pPr>
      <w:pStyle w:val="Footer"/>
      <w:ind w:left="-993"/>
      <w:rPr>
        <w:b/>
        <w:sz w:val="12"/>
        <w:szCs w:val="12"/>
      </w:rPr>
    </w:pPr>
    <w:r w:rsidRPr="004A050B">
      <w:rPr>
        <w:rFonts w:ascii="Arial" w:hAnsi="Arial" w:cs="Arial"/>
        <w:b/>
        <w:color w:val="0079C1"/>
        <w:sz w:val="12"/>
        <w:szCs w:val="12"/>
        <w:lang w:val="bg-BG"/>
      </w:rPr>
      <w:t>тел. + 359 2 904 97 00</w:t>
    </w:r>
    <w:r w:rsidRPr="004A050B">
      <w:rPr>
        <w:rFonts w:ascii="Arial" w:hAnsi="Arial" w:cs="Arial"/>
        <w:b/>
        <w:color w:val="0079C1"/>
        <w:sz w:val="12"/>
        <w:szCs w:val="12"/>
      </w:rPr>
      <w:t>, bgr.ceo@nis.rs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04A" w:rsidRDefault="0073104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3BCC" w:rsidRDefault="00083BCC" w:rsidP="00E06270">
      <w:pPr>
        <w:spacing w:after="0" w:line="240" w:lineRule="auto"/>
      </w:pPr>
      <w:r>
        <w:separator/>
      </w:r>
    </w:p>
  </w:footnote>
  <w:footnote w:type="continuationSeparator" w:id="0">
    <w:p w:rsidR="00083BCC" w:rsidRDefault="00083BCC" w:rsidP="00E062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04A" w:rsidRDefault="0073104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04A" w:rsidRDefault="0073104A">
    <w:pPr>
      <w:pStyle w:val="Header"/>
      <w:rPr>
        <w:rFonts w:ascii="Arial" w:hAnsi="Arial" w:cs="Arial"/>
        <w:b/>
        <w:color w:val="0079C1"/>
        <w:sz w:val="18"/>
        <w:szCs w:val="18"/>
        <w:lang w:val="sr-Cyrl-RS"/>
      </w:rPr>
    </w:pPr>
    <w:r w:rsidRPr="00DC6AD5">
      <w:rPr>
        <w:rFonts w:ascii="Arial" w:hAnsi="Arial" w:cs="Arial"/>
        <w:b/>
        <w:color w:val="0079C1"/>
        <w:sz w:val="18"/>
        <w:szCs w:val="18"/>
        <w:lang w:val="sr-Cyrl-RS"/>
      </w:rPr>
      <w:t>НИС ПЕТРОЛ ЕООД</w:t>
    </w: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-676910</wp:posOffset>
          </wp:positionV>
          <wp:extent cx="7552690" cy="10681970"/>
          <wp:effectExtent l="0" t="0" r="0" b="5080"/>
          <wp:wrapNone/>
          <wp:docPr id="1" name="Picture 1" descr="mem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em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04A" w:rsidRDefault="0073104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B6EE5"/>
    <w:multiLevelType w:val="hybridMultilevel"/>
    <w:tmpl w:val="C27C995A"/>
    <w:lvl w:ilvl="0" w:tplc="0BE825A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9C5C38"/>
    <w:multiLevelType w:val="hybridMultilevel"/>
    <w:tmpl w:val="283032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A471E9"/>
    <w:multiLevelType w:val="hybridMultilevel"/>
    <w:tmpl w:val="99863A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6B3F1B"/>
    <w:multiLevelType w:val="hybridMultilevel"/>
    <w:tmpl w:val="88DCFEEA"/>
    <w:lvl w:ilvl="0" w:tplc="9B8268D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DC1968"/>
    <w:multiLevelType w:val="hybridMultilevel"/>
    <w:tmpl w:val="70304AB2"/>
    <w:lvl w:ilvl="0" w:tplc="5D34276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576DFF"/>
    <w:multiLevelType w:val="hybridMultilevel"/>
    <w:tmpl w:val="76ECB2C8"/>
    <w:lvl w:ilvl="0" w:tplc="E73A3FD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5C1B97"/>
    <w:multiLevelType w:val="hybridMultilevel"/>
    <w:tmpl w:val="89D0876A"/>
    <w:lvl w:ilvl="0" w:tplc="52086D4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966311"/>
    <w:multiLevelType w:val="hybridMultilevel"/>
    <w:tmpl w:val="9CD659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C412B8"/>
    <w:multiLevelType w:val="hybridMultilevel"/>
    <w:tmpl w:val="8CE0E5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D7D723E"/>
    <w:multiLevelType w:val="hybridMultilevel"/>
    <w:tmpl w:val="0DC0C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6"/>
  </w:num>
  <w:num w:numId="4">
    <w:abstractNumId w:val="9"/>
  </w:num>
  <w:num w:numId="5">
    <w:abstractNumId w:val="5"/>
  </w:num>
  <w:num w:numId="6">
    <w:abstractNumId w:val="8"/>
  </w:num>
  <w:num w:numId="7">
    <w:abstractNumId w:val="0"/>
  </w:num>
  <w:num w:numId="8">
    <w:abstractNumId w:val="3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270"/>
    <w:rsid w:val="00041FF9"/>
    <w:rsid w:val="00051981"/>
    <w:rsid w:val="000766B5"/>
    <w:rsid w:val="00083BCC"/>
    <w:rsid w:val="000E444A"/>
    <w:rsid w:val="000F2BB8"/>
    <w:rsid w:val="000F6B8E"/>
    <w:rsid w:val="001115F0"/>
    <w:rsid w:val="00141977"/>
    <w:rsid w:val="00147CEE"/>
    <w:rsid w:val="00151596"/>
    <w:rsid w:val="001657C8"/>
    <w:rsid w:val="001F35FB"/>
    <w:rsid w:val="0028417E"/>
    <w:rsid w:val="00297C1C"/>
    <w:rsid w:val="002A0FE7"/>
    <w:rsid w:val="002D46E2"/>
    <w:rsid w:val="002F03EE"/>
    <w:rsid w:val="002F6A84"/>
    <w:rsid w:val="00345627"/>
    <w:rsid w:val="00345B5F"/>
    <w:rsid w:val="00393936"/>
    <w:rsid w:val="003A6196"/>
    <w:rsid w:val="003C2F53"/>
    <w:rsid w:val="003D7AC5"/>
    <w:rsid w:val="00445011"/>
    <w:rsid w:val="00472A0E"/>
    <w:rsid w:val="004A050B"/>
    <w:rsid w:val="004D0C56"/>
    <w:rsid w:val="005220F4"/>
    <w:rsid w:val="005451F7"/>
    <w:rsid w:val="005503D5"/>
    <w:rsid w:val="00552F57"/>
    <w:rsid w:val="00591070"/>
    <w:rsid w:val="005A6625"/>
    <w:rsid w:val="005B1736"/>
    <w:rsid w:val="005C6B3C"/>
    <w:rsid w:val="005E6FCB"/>
    <w:rsid w:val="005F6783"/>
    <w:rsid w:val="005F7714"/>
    <w:rsid w:val="00602C0B"/>
    <w:rsid w:val="00603E3C"/>
    <w:rsid w:val="0065510D"/>
    <w:rsid w:val="00724A7C"/>
    <w:rsid w:val="007251B3"/>
    <w:rsid w:val="0073104A"/>
    <w:rsid w:val="007918EE"/>
    <w:rsid w:val="007A0FA0"/>
    <w:rsid w:val="007C164E"/>
    <w:rsid w:val="007D40F4"/>
    <w:rsid w:val="0082012C"/>
    <w:rsid w:val="008946CF"/>
    <w:rsid w:val="008A0432"/>
    <w:rsid w:val="008A15C2"/>
    <w:rsid w:val="00910ED2"/>
    <w:rsid w:val="00990E8F"/>
    <w:rsid w:val="009A62C7"/>
    <w:rsid w:val="00A33210"/>
    <w:rsid w:val="00A615E2"/>
    <w:rsid w:val="00AC0F96"/>
    <w:rsid w:val="00AC445C"/>
    <w:rsid w:val="00AF2BBF"/>
    <w:rsid w:val="00B36D6A"/>
    <w:rsid w:val="00B57018"/>
    <w:rsid w:val="00B74390"/>
    <w:rsid w:val="00B82931"/>
    <w:rsid w:val="00BD372C"/>
    <w:rsid w:val="00C2625F"/>
    <w:rsid w:val="00C64B72"/>
    <w:rsid w:val="00C70AB5"/>
    <w:rsid w:val="00C83644"/>
    <w:rsid w:val="00C95A22"/>
    <w:rsid w:val="00D30165"/>
    <w:rsid w:val="00D60984"/>
    <w:rsid w:val="00D82A9D"/>
    <w:rsid w:val="00DA4D4D"/>
    <w:rsid w:val="00DB0077"/>
    <w:rsid w:val="00E06270"/>
    <w:rsid w:val="00E217BC"/>
    <w:rsid w:val="00E501F6"/>
    <w:rsid w:val="00E64D36"/>
    <w:rsid w:val="00EB18A4"/>
    <w:rsid w:val="00EC35F9"/>
    <w:rsid w:val="00ED7C50"/>
    <w:rsid w:val="00EE4619"/>
    <w:rsid w:val="00F33E5F"/>
    <w:rsid w:val="00F40DD3"/>
    <w:rsid w:val="00F662DE"/>
    <w:rsid w:val="00FC0C76"/>
    <w:rsid w:val="00FD0290"/>
    <w:rsid w:val="00FE6EF1"/>
    <w:rsid w:val="00FF2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0B42A5"/>
  <w15:chartTrackingRefBased/>
  <w15:docId w15:val="{E9DE191E-590D-4C8C-81BA-FBF1328E93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33E5F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62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6270"/>
  </w:style>
  <w:style w:type="paragraph" w:styleId="Footer">
    <w:name w:val="footer"/>
    <w:basedOn w:val="Normal"/>
    <w:link w:val="FooterChar"/>
    <w:uiPriority w:val="99"/>
    <w:unhideWhenUsed/>
    <w:rsid w:val="00E062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6270"/>
  </w:style>
  <w:style w:type="paragraph" w:styleId="BalloonText">
    <w:name w:val="Balloon Text"/>
    <w:basedOn w:val="Normal"/>
    <w:link w:val="BalloonTextChar"/>
    <w:uiPriority w:val="99"/>
    <w:semiHidden/>
    <w:unhideWhenUsed/>
    <w:rsid w:val="004A05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050B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7D40F4"/>
    <w:pPr>
      <w:spacing w:after="0" w:line="240" w:lineRule="auto"/>
    </w:pPr>
    <w:rPr>
      <w:rFonts w:ascii="Calibri" w:eastAsia="Calibri" w:hAnsi="Calibri" w:cs="Times New Roman"/>
    </w:rPr>
  </w:style>
  <w:style w:type="paragraph" w:styleId="ListParagraph">
    <w:name w:val="List Paragraph"/>
    <w:basedOn w:val="Normal"/>
    <w:uiPriority w:val="34"/>
    <w:qFormat/>
    <w:rsid w:val="005F7714"/>
    <w:pPr>
      <w:ind w:left="720"/>
      <w:contextualSpacing/>
    </w:pPr>
  </w:style>
  <w:style w:type="table" w:styleId="TableGrid">
    <w:name w:val="Table Grid"/>
    <w:basedOn w:val="TableNormal"/>
    <w:uiPriority w:val="39"/>
    <w:rsid w:val="003456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24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3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6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3</Pages>
  <Words>238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Gost</dc:creator>
  <cp:keywords>Klasifikacija: Без ограничења/Unrestricted</cp:keywords>
  <dc:description/>
  <cp:lastModifiedBy>Iliyan Takev</cp:lastModifiedBy>
  <cp:revision>29</cp:revision>
  <cp:lastPrinted>2025-01-14T07:19:00Z</cp:lastPrinted>
  <dcterms:created xsi:type="dcterms:W3CDTF">2024-08-12T07:33:00Z</dcterms:created>
  <dcterms:modified xsi:type="dcterms:W3CDTF">2025-01-14T14:23:00Z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fee6b6bb-a4e5-4137-8dd6-f79c849760f7</vt:lpwstr>
  </property>
  <property fmtid="{D5CDD505-2E9C-101B-9397-08002B2CF9AE}" pid="3" name="Klasifikacija">
    <vt:lpwstr>Bez-ogranicenja-Unrestricted</vt:lpwstr>
  </property>
</Properties>
</file>